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62" w:rsidRPr="00E12A13" w:rsidRDefault="00173662" w:rsidP="00173662">
      <w:pPr>
        <w:jc w:val="both"/>
        <w:rPr>
          <w:rFonts w:eastAsia="Times New Roman"/>
          <w:b/>
          <w:color w:val="FF0000"/>
          <w:sz w:val="40"/>
          <w:szCs w:val="40"/>
          <w:lang w:eastAsia="pl-PL"/>
        </w:rPr>
      </w:pPr>
      <w:r w:rsidRPr="00E12A13">
        <w:rPr>
          <w:rFonts w:eastAsia="Times New Roman"/>
          <w:b/>
          <w:color w:val="FF0000"/>
          <w:sz w:val="40"/>
          <w:szCs w:val="40"/>
          <w:lang w:eastAsia="pl-PL"/>
        </w:rPr>
        <w:t xml:space="preserve">Udostępnianie danych z rejestru mieszkańców </w:t>
      </w:r>
      <w:r w:rsidR="0074762D">
        <w:rPr>
          <w:rFonts w:eastAsia="Times New Roman"/>
          <w:b/>
          <w:color w:val="FF0000"/>
          <w:sz w:val="40"/>
          <w:szCs w:val="40"/>
          <w:lang w:eastAsia="pl-PL"/>
        </w:rPr>
        <w:t>i rejestru PESEL</w:t>
      </w:r>
    </w:p>
    <w:p w:rsidR="00173662" w:rsidRPr="00173662" w:rsidRDefault="00173662" w:rsidP="00173662">
      <w:p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Wójt Gminy Lipno</w:t>
      </w:r>
      <w:r w:rsidRPr="00173662">
        <w:rPr>
          <w:rFonts w:eastAsia="Times New Roman"/>
          <w:sz w:val="24"/>
          <w:szCs w:val="24"/>
          <w:lang w:eastAsia="pl-PL"/>
        </w:rPr>
        <w:t xml:space="preserve"> udostępnia w trybie jednostkowym dane z rejestru mieszkańców oraz rejestru PESEL. Przez dane jednostkowe rozumie się informacje dotyczące jednej osoby lub imion i nazwisk wszystkich osób zameldowanych pod jednym adresem. Do korzystania z nich są uprawnione m.in. organy administracji publicznej, sądy i prokuratura, a także inne osoby, pod warunkiem wykazania swojego interesu prawnego lub faktycznego do otrzymania takich informacji.</w:t>
      </w:r>
    </w:p>
    <w:p w:rsidR="00173662" w:rsidRPr="00173662" w:rsidRDefault="00173662" w:rsidP="00173662">
      <w:p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73662">
        <w:rPr>
          <w:rFonts w:eastAsia="Times New Roman"/>
          <w:b/>
          <w:bCs/>
          <w:sz w:val="24"/>
          <w:szCs w:val="24"/>
          <w:lang w:eastAsia="pl-PL"/>
        </w:rPr>
        <w:t>Wniosek o udostępnienie danych z rejestru mieszkańców oraz rejestru PESEL możesz złożyć gdy:</w:t>
      </w:r>
    </w:p>
    <w:p w:rsidR="00173662" w:rsidRPr="00173662" w:rsidRDefault="00173662" w:rsidP="0017366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73662">
        <w:rPr>
          <w:rFonts w:eastAsia="Times New Roman"/>
          <w:sz w:val="24"/>
          <w:szCs w:val="24"/>
          <w:lang w:eastAsia="pl-PL"/>
        </w:rPr>
        <w:t>jesteś osobą, która ma interes prawny - np. jesteś wierzycielem, który uzyskał tytuł wykonawczy i kolejnym etapem jest przekazanie sprawy do komornika sądowego, aby rozpocząć postępowanie egzekucyjne albo umieszczenie dłużnika w Krajowym Rejestrze Długów lub otrzymałeś z sądu wezwanie do usunięcia braków formalnych pozwu np. wskazania adresu zameldowania lub nr PESEL osób uczestniczących w postępowaniu;</w:t>
      </w:r>
    </w:p>
    <w:p w:rsidR="00173662" w:rsidRPr="00173662" w:rsidRDefault="00173662" w:rsidP="0017366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73662">
        <w:rPr>
          <w:rFonts w:eastAsia="Times New Roman"/>
          <w:sz w:val="24"/>
          <w:szCs w:val="24"/>
          <w:lang w:eastAsia="pl-PL"/>
        </w:rPr>
        <w:t>jesteś osobą, która ma interes faktyczny tzn., chcesz uzyskać dane dotyczące innej osoby, ale nie możesz swojego żądania poprzeć żadnymi przepisami prawa. W tym przypadku, aby otrzymać takie informacje, osoba, której dane dotyczą, musi wyrazić na to pisemną zgodę, o udzielenie której wystąpimy po złożeniu przez Ciebie kompletnego wniosku.</w:t>
      </w:r>
    </w:p>
    <w:p w:rsidR="00173662" w:rsidRDefault="00173662" w:rsidP="00173662">
      <w:p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73662">
        <w:rPr>
          <w:rFonts w:eastAsia="Times New Roman"/>
          <w:sz w:val="24"/>
          <w:szCs w:val="24"/>
          <w:lang w:eastAsia="pl-PL"/>
        </w:rPr>
        <w:t xml:space="preserve">Żeby uzyskać dane z rejestru mieszkańców oraz rejestru PESEL </w:t>
      </w:r>
      <w:r>
        <w:rPr>
          <w:rFonts w:eastAsia="Times New Roman"/>
          <w:sz w:val="24"/>
          <w:szCs w:val="24"/>
          <w:lang w:eastAsia="pl-PL"/>
        </w:rPr>
        <w:t xml:space="preserve">należy złożyć </w:t>
      </w:r>
      <w:proofErr w:type="spellStart"/>
      <w:r>
        <w:rPr>
          <w:rFonts w:eastAsia="Times New Roman"/>
          <w:sz w:val="24"/>
          <w:szCs w:val="24"/>
          <w:lang w:eastAsia="pl-PL"/>
        </w:rPr>
        <w:t>wWniosek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o udostępnienie danych jednostkowych z rejestru mieszkańców oraz rejestru PESEL.</w:t>
      </w:r>
    </w:p>
    <w:p w:rsidR="00173662" w:rsidRPr="00173662" w:rsidRDefault="00173662" w:rsidP="00173662">
      <w:p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73662">
        <w:rPr>
          <w:rFonts w:eastAsia="Times New Roman"/>
          <w:b/>
          <w:bCs/>
          <w:sz w:val="24"/>
          <w:szCs w:val="24"/>
          <w:lang w:eastAsia="pl-PL"/>
        </w:rPr>
        <w:t>Do wniosku załącz następujące dokumenty:</w:t>
      </w:r>
    </w:p>
    <w:p w:rsidR="00173662" w:rsidRPr="00173662" w:rsidRDefault="00173662" w:rsidP="0017366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73662">
        <w:rPr>
          <w:rFonts w:eastAsia="Times New Roman"/>
          <w:sz w:val="24"/>
          <w:szCs w:val="24"/>
          <w:lang w:eastAsia="pl-PL"/>
        </w:rPr>
        <w:t xml:space="preserve">dokument, który potwierdza Twój interes prawny (np. wezwania sądowe, wezwania komornicze, dokumenty potwierdzające zobowiązanie wobec wnioskodawcy osoby, której dane mają być udostępnione np. wyroki sądowe, umowy, wezwania do zapłaty, wezwanie </w:t>
      </w:r>
      <w:proofErr w:type="spellStart"/>
      <w:r w:rsidRPr="00173662">
        <w:rPr>
          <w:rFonts w:eastAsia="Times New Roman"/>
          <w:sz w:val="24"/>
          <w:szCs w:val="24"/>
          <w:lang w:eastAsia="pl-PL"/>
        </w:rPr>
        <w:t>przedsądowe</w:t>
      </w:r>
      <w:proofErr w:type="spellEnd"/>
      <w:r w:rsidRPr="00173662">
        <w:rPr>
          <w:rFonts w:eastAsia="Times New Roman"/>
          <w:sz w:val="24"/>
          <w:szCs w:val="24"/>
          <w:lang w:eastAsia="pl-PL"/>
        </w:rPr>
        <w:t xml:space="preserve"> wraz z potwierdzeniem braku odbioru, postanowienia i decyzje innych organów);</w:t>
      </w:r>
    </w:p>
    <w:p w:rsidR="00173662" w:rsidRPr="00173662" w:rsidRDefault="00173662" w:rsidP="0017366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73662">
        <w:rPr>
          <w:rFonts w:eastAsia="Times New Roman"/>
          <w:sz w:val="24"/>
          <w:szCs w:val="24"/>
          <w:lang w:eastAsia="pl-PL"/>
        </w:rPr>
        <w:t>dokument, który potwierdza Twój interes faktyczny. Jeżeli żądanie udostępnienia danych nie wynika wprost z przepisów prawa, musisz przedstawić wiarygodną potrzebę posiadania danych osoby. Pamiętaj, w tym przypadku informacje dotyczące osoby możesz uzyskać wyłącznie, pod warunkiem uzyskania zgody osób, których dane dotyczą;</w:t>
      </w:r>
    </w:p>
    <w:p w:rsidR="00173662" w:rsidRPr="00173662" w:rsidRDefault="00173662" w:rsidP="0017366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73662">
        <w:rPr>
          <w:rFonts w:eastAsia="Times New Roman"/>
          <w:sz w:val="24"/>
          <w:szCs w:val="24"/>
          <w:lang w:eastAsia="pl-PL"/>
        </w:rPr>
        <w:t>dowód opłaty za udostępnienie danych;</w:t>
      </w:r>
    </w:p>
    <w:p w:rsidR="00173662" w:rsidRDefault="00173662" w:rsidP="0017366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73662">
        <w:rPr>
          <w:rFonts w:eastAsia="Times New Roman"/>
          <w:sz w:val="24"/>
          <w:szCs w:val="24"/>
          <w:lang w:eastAsia="pl-PL"/>
        </w:rPr>
        <w:t>jeśli załatwiasz sprawę przez pełnomocnika, dołącz dokument pełnomocnictwa i potwierdzenie dokonania opłaty skarbowej. W przypadku, gdy będzie to Twój mąż, żona, rodzic, dziecko, rodzeństwo, dziadkowie, wnuki - pełnomocnictwo jest bezpłatne.            </w:t>
      </w:r>
    </w:p>
    <w:p w:rsidR="00173662" w:rsidRPr="00173662" w:rsidRDefault="00173662" w:rsidP="00173662">
      <w:pPr>
        <w:spacing w:before="100" w:beforeAutospacing="1" w:after="100" w:afterAutospacing="1"/>
        <w:ind w:left="720"/>
        <w:rPr>
          <w:rFonts w:eastAsia="Times New Roman"/>
          <w:sz w:val="24"/>
          <w:szCs w:val="24"/>
          <w:lang w:eastAsia="pl-PL"/>
        </w:rPr>
      </w:pPr>
      <w:r w:rsidRPr="00173662">
        <w:rPr>
          <w:rFonts w:eastAsia="Times New Roman"/>
          <w:sz w:val="24"/>
          <w:szCs w:val="24"/>
          <w:lang w:eastAsia="pl-PL"/>
        </w:rPr>
        <w:t>          </w:t>
      </w:r>
    </w:p>
    <w:p w:rsidR="00173662" w:rsidRDefault="00173662" w:rsidP="00173662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pl-PL"/>
        </w:rPr>
      </w:pPr>
    </w:p>
    <w:p w:rsidR="00173662" w:rsidRPr="00173662" w:rsidRDefault="00173662" w:rsidP="00173662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173662">
        <w:rPr>
          <w:rFonts w:eastAsia="Times New Roman"/>
          <w:b/>
          <w:bCs/>
          <w:sz w:val="27"/>
          <w:szCs w:val="27"/>
          <w:lang w:eastAsia="pl-PL"/>
        </w:rPr>
        <w:lastRenderedPageBreak/>
        <w:t>Opłaty</w:t>
      </w:r>
    </w:p>
    <w:p w:rsidR="0074762D" w:rsidRPr="0074762D" w:rsidRDefault="00173662" w:rsidP="0074762D">
      <w:pPr>
        <w:numPr>
          <w:ilvl w:val="0"/>
          <w:numId w:val="6"/>
        </w:numPr>
        <w:spacing w:before="100" w:beforeAutospacing="1" w:after="100" w:afterAutospacing="1"/>
        <w:outlineLvl w:val="2"/>
        <w:rPr>
          <w:rStyle w:val="StrongEmphasis"/>
          <w:rFonts w:eastAsia="Times New Roman"/>
          <w:b w:val="0"/>
          <w:bCs w:val="0"/>
          <w:sz w:val="24"/>
          <w:szCs w:val="24"/>
          <w:lang w:eastAsia="pl-PL"/>
        </w:rPr>
      </w:pPr>
      <w:r w:rsidRPr="00173662">
        <w:rPr>
          <w:rFonts w:eastAsia="Times New Roman"/>
          <w:sz w:val="24"/>
          <w:szCs w:val="24"/>
          <w:lang w:eastAsia="pl-PL"/>
        </w:rPr>
        <w:t xml:space="preserve">za udostępnienie jednostkowych danych (dotyczy jednej osoby lub imion i nazwisk osób zameldowanych w jednym lokalu) zgromadzonych w rejestrze mieszkańców oraz rejestrze PESEL - 31 zł; </w:t>
      </w:r>
      <w:r w:rsidR="0074762D" w:rsidRPr="0074762D">
        <w:rPr>
          <w:rStyle w:val="StrongEmphasis"/>
          <w:b w:val="0"/>
          <w:sz w:val="24"/>
          <w:szCs w:val="24"/>
        </w:rPr>
        <w:t>Opłatę  wnosi się na konto</w:t>
      </w:r>
    </w:p>
    <w:p w:rsidR="00173662" w:rsidRPr="0074762D" w:rsidRDefault="0074762D" w:rsidP="0074762D">
      <w:pPr>
        <w:spacing w:before="100" w:beforeAutospacing="1" w:after="100" w:afterAutospacing="1"/>
        <w:ind w:left="720"/>
        <w:outlineLvl w:val="2"/>
        <w:rPr>
          <w:rFonts w:eastAsia="Times New Roman"/>
          <w:sz w:val="24"/>
          <w:szCs w:val="24"/>
          <w:lang w:eastAsia="pl-PL"/>
        </w:rPr>
      </w:pPr>
      <w:r w:rsidRPr="0074762D">
        <w:rPr>
          <w:rStyle w:val="StrongEmphasis"/>
          <w:b w:val="0"/>
          <w:sz w:val="24"/>
          <w:szCs w:val="24"/>
        </w:rPr>
        <w:t xml:space="preserve"> </w:t>
      </w:r>
      <w:r w:rsidR="00173662" w:rsidRPr="00173662">
        <w:rPr>
          <w:rFonts w:eastAsia="Times New Roman"/>
          <w:sz w:val="24"/>
          <w:szCs w:val="24"/>
          <w:lang w:eastAsia="pl-PL"/>
        </w:rPr>
        <w:t xml:space="preserve">nr : </w:t>
      </w:r>
      <w:r w:rsidR="00173662" w:rsidRPr="0074762D">
        <w:rPr>
          <w:rFonts w:eastAsia="Times New Roman"/>
          <w:sz w:val="24"/>
          <w:szCs w:val="24"/>
          <w:lang w:eastAsia="pl-PL"/>
        </w:rPr>
        <w:t>96 9043 1083 2832 0045 9169 0004</w:t>
      </w:r>
      <w:r w:rsidR="00173662" w:rsidRPr="00173662">
        <w:rPr>
          <w:rFonts w:eastAsia="Times New Roman"/>
          <w:sz w:val="24"/>
          <w:szCs w:val="24"/>
          <w:lang w:eastAsia="pl-PL"/>
        </w:rPr>
        <w:t xml:space="preserve">. </w:t>
      </w:r>
    </w:p>
    <w:p w:rsidR="0074762D" w:rsidRPr="0074762D" w:rsidRDefault="00173662" w:rsidP="0074762D">
      <w:pPr>
        <w:pStyle w:val="Akapitzlist"/>
        <w:numPr>
          <w:ilvl w:val="0"/>
          <w:numId w:val="13"/>
        </w:num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74762D">
        <w:rPr>
          <w:rFonts w:eastAsia="Times New Roman"/>
          <w:sz w:val="24"/>
          <w:szCs w:val="24"/>
          <w:lang w:eastAsia="pl-PL"/>
        </w:rPr>
        <w:t>od złożenia dokumentu stwierdzającego udzielenie pełnomocnictwa (od pełnomocnictwa udzielnego przez Ciebie każdej wskazanej osobie), gdy będzie reprezentował Cię pełnomocnik niebędący Twoją najbliższą rodziną - 17 zł</w:t>
      </w:r>
      <w:r w:rsidR="0074762D" w:rsidRPr="0074762D">
        <w:rPr>
          <w:rFonts w:eastAsia="Times New Roman"/>
          <w:b/>
          <w:bCs/>
          <w:sz w:val="27"/>
          <w:szCs w:val="27"/>
          <w:lang w:eastAsia="pl-PL"/>
        </w:rPr>
        <w:t xml:space="preserve"> </w:t>
      </w:r>
      <w:r w:rsidR="0074762D" w:rsidRPr="0074762D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74762D" w:rsidRPr="0074762D">
        <w:rPr>
          <w:rStyle w:val="StrongEmphasis"/>
          <w:b w:val="0"/>
          <w:sz w:val="24"/>
          <w:szCs w:val="24"/>
        </w:rPr>
        <w:t xml:space="preserve">Opłatę  wnosi się na konto </w:t>
      </w:r>
      <w:r w:rsidR="0074762D" w:rsidRPr="0074762D">
        <w:rPr>
          <w:rFonts w:eastAsia="Times New Roman"/>
          <w:sz w:val="24"/>
          <w:szCs w:val="24"/>
          <w:lang w:eastAsia="pl-PL"/>
        </w:rPr>
        <w:t>: 96 9043 1083 2832 0045 9169 000</w:t>
      </w:r>
      <w:r w:rsidR="0074762D" w:rsidRPr="0074762D">
        <w:rPr>
          <w:rFonts w:eastAsia="Times New Roman"/>
          <w:bCs/>
          <w:sz w:val="24"/>
          <w:szCs w:val="24"/>
          <w:lang w:eastAsia="pl-PL"/>
        </w:rPr>
        <w:t>4</w:t>
      </w:r>
    </w:p>
    <w:p w:rsidR="0074762D" w:rsidRPr="0074762D" w:rsidRDefault="0074762D" w:rsidP="0074762D">
      <w:pPr>
        <w:spacing w:before="100" w:beforeAutospacing="1" w:after="100" w:afterAutospacing="1"/>
        <w:ind w:left="720"/>
        <w:outlineLvl w:val="2"/>
        <w:rPr>
          <w:rFonts w:eastAsia="Times New Roman"/>
          <w:b/>
          <w:bCs/>
          <w:sz w:val="27"/>
          <w:szCs w:val="27"/>
          <w:lang w:eastAsia="pl-PL"/>
        </w:rPr>
      </w:pPr>
    </w:p>
    <w:p w:rsidR="00173662" w:rsidRPr="00173662" w:rsidRDefault="00173662" w:rsidP="00173662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173662">
        <w:rPr>
          <w:rFonts w:eastAsia="Times New Roman"/>
          <w:b/>
          <w:bCs/>
          <w:sz w:val="27"/>
          <w:szCs w:val="27"/>
          <w:lang w:eastAsia="pl-PL"/>
        </w:rPr>
        <w:t>Podstawa prawna</w:t>
      </w:r>
    </w:p>
    <w:p w:rsidR="00173662" w:rsidRPr="00173662" w:rsidRDefault="00173662" w:rsidP="00173662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73662">
        <w:rPr>
          <w:rFonts w:eastAsia="Times New Roman"/>
          <w:sz w:val="24"/>
          <w:szCs w:val="24"/>
          <w:lang w:eastAsia="pl-PL"/>
        </w:rPr>
        <w:t>ustawa ustawa z 24.09.2010 r. o ewidencji ludności;</w:t>
      </w:r>
    </w:p>
    <w:p w:rsidR="00173662" w:rsidRPr="00173662" w:rsidRDefault="00173662" w:rsidP="00173662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73662">
        <w:rPr>
          <w:rFonts w:eastAsia="Times New Roman"/>
          <w:sz w:val="24"/>
          <w:szCs w:val="24"/>
          <w:lang w:eastAsia="pl-PL"/>
        </w:rPr>
        <w:t>Rozporządzenie Rady Ministrów z 22.12.2017 r. w sprawie opłat za udostępnienie danych z rejestrów mieszkańców oraz rejestru PESEL;</w:t>
      </w:r>
    </w:p>
    <w:p w:rsidR="00173662" w:rsidRPr="00173662" w:rsidRDefault="00173662" w:rsidP="00173662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73662">
        <w:rPr>
          <w:rFonts w:eastAsia="Times New Roman"/>
          <w:sz w:val="24"/>
          <w:szCs w:val="24"/>
          <w:lang w:eastAsia="pl-PL"/>
        </w:rPr>
        <w:t>rozporządzenie Ministra Cyfryzacji z 21.12.2018 r. w sprawie określenia wzorów wniosków o udostępnienie danych z rejestru mieszkańców i rejestru PESEL oraz trybu uzyskiwania zgody na udostępnienie danych po wykazaniu interesu faktycznego;</w:t>
      </w:r>
    </w:p>
    <w:p w:rsidR="00173662" w:rsidRPr="00173662" w:rsidRDefault="00173662" w:rsidP="00173662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73662">
        <w:rPr>
          <w:rFonts w:eastAsia="Times New Roman"/>
          <w:sz w:val="24"/>
          <w:szCs w:val="24"/>
          <w:lang w:eastAsia="pl-PL"/>
        </w:rPr>
        <w:t>ustawa z 14.06.1960 r. Kodeks postępowania administracyjnego;</w:t>
      </w:r>
    </w:p>
    <w:p w:rsidR="00173662" w:rsidRPr="00173662" w:rsidRDefault="00173662" w:rsidP="00173662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73662">
        <w:rPr>
          <w:rFonts w:eastAsia="Times New Roman"/>
          <w:sz w:val="24"/>
          <w:szCs w:val="24"/>
          <w:lang w:eastAsia="pl-PL"/>
        </w:rPr>
        <w:t>ustawa z 10.05.2018 r. o ochronie danych osobowych.</w:t>
      </w:r>
    </w:p>
    <w:p w:rsidR="00173662" w:rsidRPr="00173662" w:rsidRDefault="00173662" w:rsidP="00173662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173662">
        <w:rPr>
          <w:rFonts w:eastAsia="Times New Roman"/>
          <w:b/>
          <w:bCs/>
          <w:sz w:val="27"/>
          <w:szCs w:val="27"/>
          <w:lang w:eastAsia="pl-PL"/>
        </w:rPr>
        <w:t>Tryb odwoławczy</w:t>
      </w:r>
    </w:p>
    <w:p w:rsidR="00173662" w:rsidRPr="00173662" w:rsidRDefault="00173662" w:rsidP="00173662">
      <w:p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73662">
        <w:rPr>
          <w:rFonts w:eastAsia="Times New Roman"/>
          <w:sz w:val="24"/>
          <w:szCs w:val="24"/>
          <w:lang w:eastAsia="pl-PL"/>
        </w:rPr>
        <w:t xml:space="preserve">W przypadku wydania decyzji odmownej możesz się odwołać do Wojewody Wielkopolskiego w Poznaniu za pośrednictwem </w:t>
      </w:r>
      <w:r w:rsidR="005748C5">
        <w:rPr>
          <w:rFonts w:eastAsia="Times New Roman"/>
          <w:sz w:val="24"/>
          <w:szCs w:val="24"/>
          <w:lang w:eastAsia="pl-PL"/>
        </w:rPr>
        <w:t>Wójta Gminy Lipno</w:t>
      </w:r>
      <w:r w:rsidRPr="00173662">
        <w:rPr>
          <w:rFonts w:eastAsia="Times New Roman"/>
          <w:sz w:val="24"/>
          <w:szCs w:val="24"/>
          <w:lang w:eastAsia="pl-PL"/>
        </w:rPr>
        <w:t>, w terminie 14 dni od daty jej doręczenia.</w:t>
      </w:r>
    </w:p>
    <w:sectPr w:rsidR="00173662" w:rsidRPr="00173662" w:rsidSect="0065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65E"/>
    <w:multiLevelType w:val="multilevel"/>
    <w:tmpl w:val="BFF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F7D65"/>
    <w:multiLevelType w:val="multilevel"/>
    <w:tmpl w:val="DC8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60BA4"/>
    <w:multiLevelType w:val="multilevel"/>
    <w:tmpl w:val="6CAA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86E7B"/>
    <w:multiLevelType w:val="hybridMultilevel"/>
    <w:tmpl w:val="6246A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77519"/>
    <w:multiLevelType w:val="multilevel"/>
    <w:tmpl w:val="3D20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13F3C"/>
    <w:multiLevelType w:val="multilevel"/>
    <w:tmpl w:val="235A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21BBE"/>
    <w:multiLevelType w:val="multilevel"/>
    <w:tmpl w:val="E270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26B0B"/>
    <w:multiLevelType w:val="multilevel"/>
    <w:tmpl w:val="B51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84CAB"/>
    <w:multiLevelType w:val="multilevel"/>
    <w:tmpl w:val="195A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391C16"/>
    <w:multiLevelType w:val="multilevel"/>
    <w:tmpl w:val="70BC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D2F44"/>
    <w:multiLevelType w:val="multilevel"/>
    <w:tmpl w:val="F572D3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A7B0F5F"/>
    <w:multiLevelType w:val="multilevel"/>
    <w:tmpl w:val="D254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D90604"/>
    <w:multiLevelType w:val="multilevel"/>
    <w:tmpl w:val="DD98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662"/>
    <w:rsid w:val="000E1648"/>
    <w:rsid w:val="00154857"/>
    <w:rsid w:val="00173662"/>
    <w:rsid w:val="001A1E3D"/>
    <w:rsid w:val="001B00E0"/>
    <w:rsid w:val="00285156"/>
    <w:rsid w:val="002F3996"/>
    <w:rsid w:val="00344A9C"/>
    <w:rsid w:val="00352F2C"/>
    <w:rsid w:val="00361A0F"/>
    <w:rsid w:val="00373229"/>
    <w:rsid w:val="003E0606"/>
    <w:rsid w:val="00400D3D"/>
    <w:rsid w:val="00454722"/>
    <w:rsid w:val="004A0A29"/>
    <w:rsid w:val="004E672E"/>
    <w:rsid w:val="004F33B7"/>
    <w:rsid w:val="004F6F26"/>
    <w:rsid w:val="00520CB1"/>
    <w:rsid w:val="005748C5"/>
    <w:rsid w:val="005B5223"/>
    <w:rsid w:val="006253E9"/>
    <w:rsid w:val="006406B1"/>
    <w:rsid w:val="00652AFF"/>
    <w:rsid w:val="00660405"/>
    <w:rsid w:val="006F2CF5"/>
    <w:rsid w:val="00707758"/>
    <w:rsid w:val="007471BD"/>
    <w:rsid w:val="0074762D"/>
    <w:rsid w:val="00793FAE"/>
    <w:rsid w:val="009529DD"/>
    <w:rsid w:val="009640D3"/>
    <w:rsid w:val="00A22999"/>
    <w:rsid w:val="00A77156"/>
    <w:rsid w:val="00AE7740"/>
    <w:rsid w:val="00B8528B"/>
    <w:rsid w:val="00BA662F"/>
    <w:rsid w:val="00D0796D"/>
    <w:rsid w:val="00E32C6A"/>
    <w:rsid w:val="00E33730"/>
    <w:rsid w:val="00EA0966"/>
    <w:rsid w:val="00EB44CE"/>
    <w:rsid w:val="00F9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AFF"/>
  </w:style>
  <w:style w:type="paragraph" w:styleId="Nagwek3">
    <w:name w:val="heading 3"/>
    <w:basedOn w:val="Normalny"/>
    <w:link w:val="Nagwek3Znak"/>
    <w:uiPriority w:val="9"/>
    <w:qFormat/>
    <w:rsid w:val="0017366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366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3662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366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73662"/>
    <w:rPr>
      <w:rFonts w:eastAsia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74762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4762D"/>
    <w:rPr>
      <w:b/>
      <w:bCs/>
    </w:rPr>
  </w:style>
  <w:style w:type="paragraph" w:styleId="Akapitzlist">
    <w:name w:val="List Paragraph"/>
    <w:basedOn w:val="Normalny"/>
    <w:uiPriority w:val="34"/>
    <w:qFormat/>
    <w:rsid w:val="00747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Dębska</dc:creator>
  <cp:lastModifiedBy>Justyna Dębska</cp:lastModifiedBy>
  <cp:revision>2</cp:revision>
  <dcterms:created xsi:type="dcterms:W3CDTF">2020-03-20T10:47:00Z</dcterms:created>
  <dcterms:modified xsi:type="dcterms:W3CDTF">2020-03-20T11:25:00Z</dcterms:modified>
</cp:coreProperties>
</file>