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31" w:rsidRDefault="00353731" w:rsidP="00353731">
      <w:pPr>
        <w:ind w:left="4962"/>
        <w:jc w:val="both"/>
        <w:rPr>
          <w:rFonts w:cs="Arial"/>
        </w:rPr>
      </w:pPr>
      <w:r>
        <w:rPr>
          <w:rFonts w:cs="Arial"/>
        </w:rPr>
        <w:t xml:space="preserve">Załącznik </w:t>
      </w:r>
    </w:p>
    <w:p w:rsidR="00353731" w:rsidRDefault="00353731" w:rsidP="00353731">
      <w:pPr>
        <w:ind w:left="4962"/>
        <w:jc w:val="both"/>
        <w:rPr>
          <w:rFonts w:cs="Arial"/>
        </w:rPr>
      </w:pPr>
      <w:r>
        <w:rPr>
          <w:rFonts w:cs="Arial"/>
        </w:rPr>
        <w:t xml:space="preserve">do Uchwały Nr </w:t>
      </w:r>
      <w:r w:rsidR="00C823A3">
        <w:rPr>
          <w:rFonts w:cs="Arial"/>
        </w:rPr>
        <w:t>XXXIX/242</w:t>
      </w:r>
      <w:r>
        <w:rPr>
          <w:rFonts w:cs="Arial"/>
        </w:rPr>
        <w:t>/2017 r.</w:t>
      </w:r>
    </w:p>
    <w:p w:rsidR="00353731" w:rsidRDefault="00353731" w:rsidP="00353731">
      <w:pPr>
        <w:ind w:left="4962"/>
        <w:jc w:val="both"/>
        <w:rPr>
          <w:rFonts w:cs="Arial"/>
        </w:rPr>
      </w:pPr>
      <w:r>
        <w:rPr>
          <w:rFonts w:cs="Arial"/>
        </w:rPr>
        <w:t>Rady Gminy Lipno</w:t>
      </w:r>
    </w:p>
    <w:p w:rsidR="00353731" w:rsidRDefault="00353731" w:rsidP="00353731">
      <w:pPr>
        <w:ind w:left="4962"/>
        <w:jc w:val="both"/>
        <w:rPr>
          <w:rFonts w:cs="Arial"/>
        </w:rPr>
      </w:pPr>
      <w:r>
        <w:rPr>
          <w:rFonts w:cs="Arial"/>
        </w:rPr>
        <w:t xml:space="preserve">z dnia </w:t>
      </w:r>
      <w:r w:rsidR="00C823A3">
        <w:rPr>
          <w:rFonts w:cs="Arial"/>
        </w:rPr>
        <w:t xml:space="preserve">30 marca </w:t>
      </w:r>
      <w:r>
        <w:rPr>
          <w:rFonts w:cs="Arial"/>
        </w:rPr>
        <w:t>2017 r.</w:t>
      </w:r>
    </w:p>
    <w:p w:rsidR="00353731" w:rsidRDefault="00353731" w:rsidP="00353731">
      <w:pPr>
        <w:jc w:val="center"/>
        <w:rPr>
          <w:rFonts w:ascii="Helvetica" w:hAnsi="Helvetica" w:cs="Helvetica"/>
        </w:rPr>
      </w:pPr>
    </w:p>
    <w:p w:rsidR="00353731" w:rsidRDefault="00353731" w:rsidP="00353731">
      <w:pPr>
        <w:jc w:val="center"/>
        <w:rPr>
          <w:rFonts w:ascii="Helvetica" w:hAnsi="Helvetica" w:cs="Helvetica"/>
        </w:rPr>
      </w:pPr>
    </w:p>
    <w:p w:rsidR="00353731" w:rsidRDefault="00353731" w:rsidP="00353731">
      <w:pPr>
        <w:jc w:val="center"/>
        <w:rPr>
          <w:rFonts w:ascii="Helvetica" w:hAnsi="Helvetica" w:cs="Helvetica"/>
        </w:rPr>
      </w:pPr>
    </w:p>
    <w:p w:rsidR="00353731" w:rsidRDefault="00353731" w:rsidP="00353731">
      <w:pPr>
        <w:jc w:val="center"/>
        <w:rPr>
          <w:rFonts w:cs="Arial"/>
        </w:rPr>
      </w:pPr>
    </w:p>
    <w:p w:rsidR="00353731" w:rsidRDefault="00353731" w:rsidP="00353731">
      <w:pPr>
        <w:jc w:val="center"/>
        <w:rPr>
          <w:rFonts w:cs="Arial"/>
        </w:rPr>
      </w:pPr>
    </w:p>
    <w:p w:rsidR="00353731" w:rsidRDefault="00353731" w:rsidP="00353731">
      <w:pPr>
        <w:jc w:val="center"/>
        <w:rPr>
          <w:rFonts w:cs="Arial"/>
        </w:rPr>
      </w:pPr>
    </w:p>
    <w:p w:rsidR="00353731" w:rsidRDefault="00353731" w:rsidP="00353731">
      <w:pPr>
        <w:jc w:val="center"/>
        <w:rPr>
          <w:rFonts w:cs="Arial"/>
        </w:rPr>
      </w:pPr>
    </w:p>
    <w:p w:rsidR="00353731" w:rsidRDefault="00353731" w:rsidP="00353731">
      <w:pPr>
        <w:spacing w:line="360" w:lineRule="auto"/>
        <w:jc w:val="center"/>
        <w:rPr>
          <w:rFonts w:ascii="Arial" w:hAnsi="Arial" w:cs="Arial"/>
          <w:b/>
          <w:sz w:val="40"/>
          <w:szCs w:val="40"/>
        </w:rPr>
      </w:pPr>
      <w:r>
        <w:rPr>
          <w:rFonts w:ascii="Arial" w:hAnsi="Arial" w:cs="Arial"/>
          <w:b/>
          <w:sz w:val="40"/>
          <w:szCs w:val="40"/>
        </w:rPr>
        <w:t>OCENA ZASOBÓW POMOCY SPOŁECZNEJ</w:t>
      </w:r>
    </w:p>
    <w:p w:rsidR="00353731" w:rsidRDefault="00353731" w:rsidP="00353731">
      <w:pPr>
        <w:spacing w:line="360" w:lineRule="auto"/>
        <w:jc w:val="center"/>
        <w:rPr>
          <w:rFonts w:ascii="Arial" w:hAnsi="Arial" w:cs="Arial"/>
          <w:b/>
          <w:sz w:val="40"/>
          <w:szCs w:val="40"/>
        </w:rPr>
      </w:pPr>
      <w:r>
        <w:rPr>
          <w:rFonts w:ascii="Arial" w:hAnsi="Arial" w:cs="Arial"/>
          <w:b/>
          <w:sz w:val="40"/>
          <w:szCs w:val="40"/>
        </w:rPr>
        <w:t xml:space="preserve">W GMINIE LIPNO </w:t>
      </w:r>
    </w:p>
    <w:p w:rsidR="00353731" w:rsidRDefault="00353731" w:rsidP="00353731">
      <w:pPr>
        <w:spacing w:line="360" w:lineRule="auto"/>
        <w:jc w:val="center"/>
        <w:rPr>
          <w:rFonts w:ascii="Arial" w:hAnsi="Arial" w:cs="Arial"/>
          <w:b/>
          <w:sz w:val="40"/>
          <w:szCs w:val="40"/>
        </w:rPr>
      </w:pPr>
      <w:r>
        <w:rPr>
          <w:rFonts w:ascii="Arial" w:hAnsi="Arial" w:cs="Arial"/>
          <w:b/>
          <w:sz w:val="40"/>
          <w:szCs w:val="40"/>
        </w:rPr>
        <w:t xml:space="preserve">ZA ROK </w:t>
      </w:r>
      <w:smartTag w:uri="urn:schemas-microsoft-com:office:smarttags" w:element="PersonName">
        <w:r>
          <w:rPr>
            <w:rFonts w:ascii="Arial" w:hAnsi="Arial" w:cs="Arial"/>
            <w:b/>
            <w:sz w:val="40"/>
            <w:szCs w:val="40"/>
          </w:rPr>
          <w:t>2</w:t>
        </w:r>
      </w:smartTag>
      <w:r>
        <w:rPr>
          <w:rFonts w:ascii="Arial" w:hAnsi="Arial" w:cs="Arial"/>
          <w:b/>
          <w:sz w:val="40"/>
          <w:szCs w:val="40"/>
        </w:rPr>
        <w:t>016</w:t>
      </w:r>
    </w:p>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Pr>
        <w:jc w:val="center"/>
      </w:pPr>
      <w:r>
        <w:rPr>
          <w:noProof/>
        </w:rPr>
        <w:drawing>
          <wp:inline distT="0" distB="0" distL="0" distR="0">
            <wp:extent cx="1181100" cy="136207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181100" cy="1362075"/>
                    </a:xfrm>
                    <a:prstGeom prst="rect">
                      <a:avLst/>
                    </a:prstGeom>
                    <a:noFill/>
                    <a:ln w="9525">
                      <a:noFill/>
                      <a:miter lim="800000"/>
                      <a:headEnd/>
                      <a:tailEnd/>
                    </a:ln>
                  </pic:spPr>
                </pic:pic>
              </a:graphicData>
            </a:graphic>
          </wp:inline>
        </w:drawing>
      </w:r>
    </w:p>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 w:rsidR="00353731" w:rsidRDefault="00353731" w:rsidP="00353731">
      <w:pPr>
        <w:jc w:val="center"/>
        <w:rPr>
          <w:rFonts w:ascii="Arial" w:hAnsi="Arial" w:cs="Arial"/>
        </w:rPr>
      </w:pPr>
      <w:r>
        <w:rPr>
          <w:rFonts w:ascii="Arial" w:hAnsi="Arial" w:cs="Arial"/>
        </w:rPr>
        <w:t xml:space="preserve"> Marzec, 2017 r.</w:t>
      </w:r>
    </w:p>
    <w:p w:rsidR="00353731" w:rsidRDefault="00353731" w:rsidP="00353731">
      <w:pPr>
        <w:rPr>
          <w:rFonts w:ascii="Arial" w:hAnsi="Arial" w:cs="Arial"/>
        </w:rPr>
      </w:pPr>
    </w:p>
    <w:p w:rsidR="00353731" w:rsidRDefault="00353731" w:rsidP="00353731">
      <w:pPr>
        <w:spacing w:line="360" w:lineRule="auto"/>
        <w:ind w:firstLine="708"/>
        <w:jc w:val="both"/>
      </w:pPr>
      <w:r>
        <w:t>Nowelizacja z 2011 r. ustawy z dnia 12 marca 2004 r. o pomocy społecznej, wprowadziła obowiązek przygotowywania corocznie przez gminy, powiaty i samorząd województwa oceny zasobów pomocy społecznej, która będzie przedstawiana odpowiednio radzie gminy, radzie powiatu oraz sejmikowi województwa. Ocena ta wraz z rekomendacjami będzie podstawą planowania budżetu na następny rok. Ocena zasobów pomocy społecznej zastąpiła od 2012 r., dotychczas przygotowywany przez jednostki samorządu terytorialnego bilans potrzeb pomocy społecznej.</w:t>
      </w:r>
    </w:p>
    <w:p w:rsidR="00353731" w:rsidRDefault="00353731" w:rsidP="00353731">
      <w:pPr>
        <w:spacing w:line="360" w:lineRule="auto"/>
        <w:ind w:firstLine="708"/>
        <w:jc w:val="both"/>
      </w:pPr>
      <w:r>
        <w:t>Ocena zasobów przedstawia m.in. analizy tabelaryczne nie tylko dotyczące pomocy społecznej funkcjonującej z Gminie Lipno, ale także ujmuje kwestie demograficzne, mieszkaniowe oraz oświatowe, zwłaszcza w kontekście opieki nad małymi dziećmi do lat 3.</w:t>
      </w:r>
    </w:p>
    <w:p w:rsidR="00353731" w:rsidRDefault="00353731" w:rsidP="00353731">
      <w:pPr>
        <w:spacing w:line="360" w:lineRule="auto"/>
        <w:ind w:firstLine="708"/>
        <w:jc w:val="both"/>
      </w:pPr>
      <w:r>
        <w:t>Analiza została dokonana przez pracowników Gminnego Ośrodka Pomocy Społecznej we współpracy z Urzędem Gminy oraz innymi instytucjami, które wpisują się w lokalną politykę społeczną.</w:t>
      </w:r>
    </w:p>
    <w:p w:rsidR="00353731" w:rsidRDefault="00353731" w:rsidP="00353731">
      <w:pPr>
        <w:spacing w:line="360" w:lineRule="auto"/>
        <w:ind w:firstLine="708"/>
        <w:jc w:val="both"/>
      </w:pPr>
      <w:r>
        <w:t>Wzór tabel ceny zasobów pomocy społecznej został określony przez Ministerstwo Pracy i Polityki Społecznej w Warszawie. Poprzez aplikację komputerową ocena jest wysyłana do Ministerstwa, gdzie jest podstawą do planowania budżetu na rok 2018. Należy także pamiętać, iż ocena jest także podstawą dla Gminy Lipno do realizacji zadań w zakresie polityki społecznej na rok 2018, poprzez odpowiednie planowanie budżetu, który winien być tożsamy z potrzebami wynikającymi z końcowych rekomendacji w miarę swoich możliwości finansowych.</w:t>
      </w:r>
    </w:p>
    <w:p w:rsidR="00353731" w:rsidRDefault="00353731" w:rsidP="00353731"/>
    <w:p w:rsidR="00311E54" w:rsidRDefault="00311E54"/>
    <w:sectPr w:rsidR="00311E54" w:rsidSect="004D59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353731"/>
    <w:rsid w:val="00311E54"/>
    <w:rsid w:val="00353731"/>
    <w:rsid w:val="004D59AA"/>
    <w:rsid w:val="007379CB"/>
    <w:rsid w:val="00C823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373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53731"/>
    <w:rPr>
      <w:rFonts w:ascii="Tahoma" w:hAnsi="Tahoma" w:cs="Tahoma"/>
      <w:sz w:val="16"/>
      <w:szCs w:val="16"/>
    </w:rPr>
  </w:style>
  <w:style w:type="character" w:customStyle="1" w:styleId="TekstdymkaZnak">
    <w:name w:val="Tekst dymka Znak"/>
    <w:basedOn w:val="Domylnaczcionkaakapitu"/>
    <w:link w:val="Tekstdymka"/>
    <w:uiPriority w:val="99"/>
    <w:semiHidden/>
    <w:rsid w:val="00353731"/>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1448</Characters>
  <Application>Microsoft Office Word</Application>
  <DocSecurity>0</DocSecurity>
  <Lines>12</Lines>
  <Paragraphs>3</Paragraphs>
  <ScaleCrop>false</ScaleCrop>
  <Company>Hewlett-Packard</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Biegańska</dc:creator>
  <cp:keywords/>
  <dc:description/>
  <cp:lastModifiedBy>Irena Biegańska</cp:lastModifiedBy>
  <cp:revision>3</cp:revision>
  <dcterms:created xsi:type="dcterms:W3CDTF">2017-03-22T14:32:00Z</dcterms:created>
  <dcterms:modified xsi:type="dcterms:W3CDTF">2017-03-31T09:59:00Z</dcterms:modified>
</cp:coreProperties>
</file>